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legreya" w:hAnsi="Alegreya"/>
        </w:rPr>
      </w:pPr>
      <w:r>
        <w:rPr>
          <w:rFonts w:eastAsia="Calibri" w:cs="Garamond-Bold" w:ascii="Alegreya" w:hAnsi="Alegreya" w:eastAsiaTheme="minorHAnsi"/>
          <w:b/>
          <w:bCs/>
          <w:sz w:val="31"/>
          <w:szCs w:val="31"/>
          <w:lang w:val="fr-FR"/>
        </w:rPr>
        <w:t xml:space="preserve">Communiqué de presse — </w:t>
      </w:r>
      <w:bookmarkStart w:id="0" w:name="_GoBack"/>
      <w:r>
        <w:rPr>
          <w:rFonts w:eastAsia="Calibri" w:cs="Garamond-Bold" w:ascii="Alegreya" w:hAnsi="Alegreya" w:eastAsiaTheme="minorHAnsi"/>
          <w:b/>
          <w:bCs/>
          <w:sz w:val="31"/>
          <w:szCs w:val="31"/>
          <w:lang w:val="fr-FR"/>
        </w:rPr>
        <w:t>«</w:t>
      </w:r>
      <w:bookmarkEnd w:id="0"/>
      <w:r>
        <w:rPr>
          <w:rFonts w:eastAsia="Calibri" w:ascii="Alegreya" w:hAnsi="Alegreya" w:eastAsiaTheme="minorHAnsi"/>
          <w:b/>
          <w:bCs/>
          <w:sz w:val="31"/>
          <w:szCs w:val="31"/>
          <w:lang w:val="fr-FR"/>
        </w:rPr>
        <w:t> </w:t>
      </w:r>
      <w:r>
        <w:rPr>
          <w:rFonts w:eastAsia="Calibri" w:cs="Garamond-Bold" w:ascii="Alegreya" w:hAnsi="Alegreya" w:eastAsiaTheme="minorHAnsi"/>
          <w:b/>
          <w:bCs/>
          <w:sz w:val="31"/>
          <w:szCs w:val="31"/>
          <w:lang w:val="fr-FR"/>
        </w:rPr>
        <w:t>L’Alliance de Penthièvre</w:t>
      </w:r>
      <w:r>
        <w:rPr>
          <w:rFonts w:eastAsia="Calibri" w:ascii="Alegreya" w:hAnsi="Alegreya" w:eastAsiaTheme="minorHAnsi"/>
          <w:b/>
          <w:bCs/>
          <w:sz w:val="31"/>
          <w:szCs w:val="31"/>
          <w:lang w:val="fr-FR"/>
        </w:rPr>
        <w:t> </w:t>
      </w:r>
      <w:r>
        <w:rPr>
          <w:rFonts w:eastAsia="Calibri" w:cs="Garamond-Bold" w:ascii="Alegreya" w:hAnsi="Alegreya" w:eastAsiaTheme="minorHAnsi"/>
          <w:b/>
          <w:bCs/>
          <w:sz w:val="31"/>
          <w:szCs w:val="31"/>
          <w:lang w:val="fr-FR"/>
        </w:rPr>
        <w:t>»</w:t>
      </w:r>
    </w:p>
    <w:p>
      <w:pPr>
        <w:pStyle w:val="Normal"/>
        <w:rPr/>
      </w:pPr>
      <w:r>
        <w:rPr>
          <w:rFonts w:ascii="Alegreya" w:hAnsi="Alegreya"/>
          <w:b/>
          <w:lang w:val="fr-FR"/>
        </w:rPr>
        <w:t>Contact :</w:t>
        <w:br/>
      </w:r>
      <w:r>
        <w:rPr>
          <w:rFonts w:eastAsia="Calibri" w:cs="Times New Roman" w:ascii="Alegreya" w:hAnsi="Alegreya"/>
          <w:lang w:val="fr-FR"/>
        </w:rPr>
        <w:t>Lynda Guillemaud</w:t>
      </w:r>
      <w:r>
        <w:rPr>
          <w:rFonts w:ascii="Alegreya" w:hAnsi="Alegreya"/>
          <w:lang w:val="fr-FR"/>
        </w:rPr>
        <w:br/>
      </w:r>
      <w:r>
        <w:rPr>
          <w:rFonts w:eastAsia="Calibri" w:cs="Times New Roman" w:ascii="Alegreya" w:hAnsi="Alegreya"/>
          <w:lang w:val="fr-FR"/>
        </w:rPr>
        <w:t>lynda@lespacedudehors.fr</w:t>
      </w:r>
      <w:r>
        <w:rPr>
          <w:rFonts w:ascii="Alegreya" w:hAnsi="Alegreya"/>
          <w:lang w:val="fr-FR"/>
        </w:rPr>
        <w:br/>
      </w:r>
      <w:r>
        <w:rPr>
          <w:rFonts w:eastAsia="Calibri" w:cs="Times New Roman" w:ascii="Alegreya" w:hAnsi="Alegreya"/>
          <w:lang w:val="fr-FR"/>
        </w:rPr>
        <w:t xml:space="preserve">06 75 73 12 80 </w:t>
      </w:r>
      <w:r>
        <w:rPr>
          <w:rFonts w:eastAsia="Calibri" w:cs="Times New Roman" w:ascii="Alegreya" w:hAnsi="Alegreya"/>
          <w:i/>
          <w:iCs/>
          <w:lang w:val="fr-FR"/>
        </w:rPr>
        <w:t>(je suis malentendante, merci de privilégier les échanges écrits !)</w:t>
      </w:r>
      <w:r>
        <w:rPr>
          <w:rFonts w:ascii="Alegreya" w:hAnsi="Alegreya"/>
          <w:lang w:val="fr-FR"/>
        </w:rPr>
        <w:br/>
      </w:r>
      <w:hyperlink r:id="rId2">
        <w:r>
          <w:rPr>
            <w:rStyle w:val="LienInternet"/>
            <w:rFonts w:eastAsia="Calibri" w:cs="Times New Roman" w:ascii="Alegreya" w:hAnsi="Alegreya"/>
            <w:lang w:val="fr-FR"/>
          </w:rPr>
          <w:t>http://lespacedudehors.fr</w:t>
        </w:r>
      </w:hyperlink>
      <w:r>
        <w:rPr>
          <w:rFonts w:eastAsia="Calibri" w:cs="Times New Roman" w:ascii="Alegreya" w:hAnsi="Alegreya"/>
          <w:lang w:val="fr-FR"/>
        </w:rPr>
        <w:t xml:space="preserve"> </w:t>
      </w:r>
    </w:p>
    <w:p>
      <w:pPr>
        <w:pStyle w:val="Normal"/>
        <w:jc w:val="center"/>
        <w:rPr>
          <w:rFonts w:ascii="Alegreya" w:hAnsi="Alegreya"/>
        </w:rPr>
      </w:pPr>
      <w:r>
        <w:rPr>
          <w:rFonts w:eastAsia="Calibri" w:cs="Times New Roman" w:ascii="Alegreya" w:hAnsi="Alegreya"/>
          <w:b/>
          <w:sz w:val="32"/>
          <w:szCs w:val="32"/>
          <w:lang w:val="fr-FR"/>
        </w:rPr>
        <w:t>Une romance historique en Bretagne médiévale</w:t>
      </w:r>
    </w:p>
    <w:p>
      <w:pPr>
        <w:pStyle w:val="Normal"/>
        <w:jc w:val="center"/>
        <w:rPr>
          <w:rFonts w:ascii="Alegreya" w:hAnsi="Alegreya"/>
        </w:rPr>
      </w:pPr>
      <w:r>
        <w:rPr>
          <w:rFonts w:ascii="Alegreya" w:hAnsi="Alegreya"/>
          <w:i/>
          <w:lang w:val="fr-FR"/>
        </w:rPr>
        <w:t>Le 7</w:t>
      </w:r>
      <w:r>
        <w:rPr>
          <w:rFonts w:ascii="Alegreya" w:hAnsi="Alegreya"/>
          <w:i/>
          <w:vertAlign w:val="superscript"/>
          <w:lang w:val="fr-FR"/>
        </w:rPr>
        <w:t>e</w:t>
      </w:r>
      <w:r>
        <w:rPr>
          <w:rFonts w:ascii="Alegreya" w:hAnsi="Alegreya"/>
          <w:i/>
          <w:lang w:val="fr-FR"/>
        </w:rPr>
        <w:t xml:space="preserve"> roman de Lynda Guillemaud </w:t>
      </w:r>
      <w:r>
        <w:rPr>
          <w:rFonts w:ascii="Alegreya" w:hAnsi="Alegreya"/>
          <w:i/>
          <w:lang w:val="fr-FR"/>
        </w:rPr>
        <w:t xml:space="preserve">est paru </w:t>
      </w:r>
      <w:r>
        <w:rPr>
          <w:rFonts w:ascii="Alegreya" w:hAnsi="Alegreya"/>
          <w:i/>
          <w:lang w:val="fr-FR"/>
        </w:rPr>
        <w:t xml:space="preserve">dans </w:t>
      </w:r>
      <w:r>
        <w:rPr>
          <w:rFonts w:ascii="Alegreya" w:hAnsi="Alegreya"/>
          <w:i/>
          <w:lang w:val="fr-FR"/>
        </w:rPr>
        <w:t>l</w:t>
      </w:r>
      <w:r>
        <w:rPr>
          <w:rFonts w:ascii="Alegreya" w:hAnsi="Alegreya"/>
          <w:i/>
          <w:lang w:val="fr-FR"/>
        </w:rPr>
        <w:t xml:space="preserve">a nouvelle collection de romance historique française </w:t>
      </w:r>
      <w:r>
        <w:rPr>
          <w:rFonts w:ascii="Alegreya" w:hAnsi="Alegreya"/>
          <w:i/>
          <w:lang w:val="fr-FR"/>
        </w:rPr>
        <w:t>d’Harlequin :</w:t>
      </w:r>
      <w:r>
        <w:rPr>
          <w:rFonts w:ascii="Alegreya" w:hAnsi="Alegreya"/>
          <w:i/>
          <w:lang w:val="fr-FR"/>
        </w:rPr>
        <w:t xml:space="preserve"> Aliénor.</w:t>
      </w:r>
    </w:p>
    <w:p>
      <w:pPr>
        <w:pStyle w:val="Normal"/>
        <w:rPr>
          <w:rFonts w:ascii="Alegreya" w:hAnsi="Alegreya"/>
        </w:rPr>
      </w:pPr>
      <w:r>
        <w:rPr>
          <w:rFonts w:eastAsia="Calibri" w:cs="Times New Roman" w:ascii="Alegreya" w:hAnsi="Alegreya"/>
          <w:lang w:val="fr-FR"/>
        </w:rPr>
        <w:t xml:space="preserve">Ce roman historique évoque l’épisode méconnu de la guerre de Succession de Bretagne, qui ravagea le duché de 1341 à 1365, en pleine guerre de Cent ans, pour coiffer la couronne ducale. Les Blois-Penthièvre, soutenus par le roi de France, s’opposent à Jean de Montfort, protégé par le roi d’Angleterre. Pour sceller la paix, </w:t>
      </w:r>
      <w:r>
        <w:rPr>
          <w:rFonts w:ascii="Alegreya" w:hAnsi="Alegreya"/>
          <w:lang w:val="fr-FR"/>
        </w:rPr>
        <w:t>Pénélope de Porléach est contrainte par sa tutrice Jeanne de Penthièvre d’épouser son pire ennemi, l’Anglais Armel du Chastel…</w:t>
      </w:r>
    </w:p>
    <w:p>
      <w:pPr>
        <w:pStyle w:val="Normal"/>
        <w:rPr/>
      </w:pPr>
      <w:r>
        <w:rPr>
          <w:rFonts w:ascii="Alegreya" w:hAnsi="Alegreya"/>
          <w:i/>
          <w:iCs/>
          <w:lang w:val="fr-FR"/>
        </w:rPr>
        <w:t>« </w:t>
      </w:r>
      <w:r>
        <w:rPr>
          <w:rFonts w:ascii="Alegreya" w:hAnsi="Alegreya"/>
          <w:i/>
          <w:iCs/>
          <w:lang w:val="fr-FR"/>
        </w:rPr>
        <w:t>J</w:t>
      </w:r>
      <w:r>
        <w:rPr>
          <w:rFonts w:ascii="Alegreya" w:hAnsi="Alegreya"/>
          <w:i/>
          <w:iCs/>
          <w:lang w:val="fr-FR"/>
        </w:rPr>
        <w:t>’aime l’histoire parce qu’elle a modelé notre société d’aujourd’hui, mais aussi parce que derrière les dates et les faits historiques, il y a toujours des hommes et des femmes. J’aime mettre au jour l’humain derrière le personnage. Déceler ses failles, ses doutes, ses questions, ses émotions. </w:t>
      </w:r>
      <w:r>
        <w:rPr>
          <w:rFonts w:ascii="Alegreya" w:hAnsi="Alegreya"/>
          <w:i/>
          <w:iCs/>
          <w:lang w:val="fr-FR"/>
        </w:rPr>
        <w:t xml:space="preserve">» </w:t>
      </w:r>
      <w:r>
        <w:rPr>
          <w:rFonts w:ascii="Alegreya" w:hAnsi="Alegreya"/>
          <w:i w:val="false"/>
          <w:iCs w:val="false"/>
          <w:lang w:val="fr-FR"/>
        </w:rPr>
        <w:t>Lynda Guillemaud, autrice.</w:t>
      </w:r>
    </w:p>
    <w:p>
      <w:pPr>
        <w:pStyle w:val="Normal"/>
        <w:rPr/>
      </w:pPr>
      <w:r>
        <w:rPr>
          <w:rFonts w:ascii="Alegreya" w:hAnsi="Alegreya"/>
          <w:i w:val="false"/>
          <w:iCs w:val="false"/>
          <w:lang w:val="fr-FR"/>
        </w:rPr>
        <w:t xml:space="preserve">L’Alliance de Penthièvre (Éditions Harlequin, collection Aliénor, novembre 2020, ISBN 978-2-2804-3665-6, 7,50 €). </w:t>
      </w:r>
      <w:hyperlink r:id="rId3">
        <w:r>
          <w:rPr>
            <w:rStyle w:val="LienInternet"/>
            <w:rFonts w:ascii="Alegreya" w:hAnsi="Alegreya"/>
            <w:i w:val="false"/>
            <w:iCs w:val="false"/>
            <w:lang w:val="fr-FR"/>
          </w:rPr>
          <w:t>https://www.harlequin.fr/livre/13461/alienor/l-alliance-de-penthievre</w:t>
        </w:r>
      </w:hyperlink>
      <w:r>
        <w:rPr>
          <w:rFonts w:ascii="Alegreya" w:hAnsi="Alegreya"/>
          <w:i w:val="false"/>
          <w:iCs w:val="false"/>
          <w:lang w:val="fr-FR"/>
        </w:rPr>
        <w:t xml:space="preserve"> </w:t>
      </w:r>
    </w:p>
    <w:p>
      <w:pPr>
        <w:pStyle w:val="Normal"/>
        <w:rPr>
          <w:rFonts w:ascii="Alegreya" w:hAnsi="Alegreya"/>
        </w:rPr>
      </w:pPr>
      <w:r>
        <w:rPr>
          <w:rFonts w:ascii="Alegreya" w:hAnsi="Alegreya"/>
          <w:lang w:val="fr-FR"/>
        </w:rPr>
        <w:t xml:space="preserve">Après avoir écrit deux romans historiques se déroulant à la fin du XVIIIe siècle et sous la Révolution, </w:t>
      </w:r>
      <w:r>
        <w:rPr>
          <w:rFonts w:eastAsia="Calibri" w:cs="Times New Roman" w:ascii="Alegreya" w:hAnsi="Alegreya"/>
          <w:lang w:val="fr-FR"/>
        </w:rPr>
        <w:t xml:space="preserve">Lynda Guillemaud </w:t>
      </w:r>
      <w:r>
        <w:rPr>
          <w:rFonts w:ascii="Alegreya" w:hAnsi="Alegreya"/>
          <w:lang w:val="fr-FR"/>
        </w:rPr>
        <w:t>avai</w:t>
      </w:r>
      <w:r>
        <w:rPr>
          <w:rFonts w:ascii="Alegreya" w:hAnsi="Alegreya"/>
          <w:lang w:val="fr-FR"/>
        </w:rPr>
        <w:t>t</w:t>
      </w:r>
      <w:r>
        <w:rPr>
          <w:rFonts w:ascii="Alegreya" w:hAnsi="Alegreya"/>
          <w:lang w:val="fr-FR"/>
        </w:rPr>
        <w:t xml:space="preserve"> envie d’aborder cette fois l’époque médiévale. La Bretagne ducale, celle d’avant la duchesse Anne, s’est imposée d’elle-même, avec son histoire tumultueuse. La guerre de Succession qui la dévasta dans la seconde moitié du XIV</w:t>
      </w:r>
      <w:r>
        <w:rPr>
          <w:rFonts w:eastAsia="Calibri" w:cs="Times New Roman" w:ascii="Alegreya" w:hAnsi="Alegreya"/>
          <w:lang w:val="fr-FR"/>
        </w:rPr>
        <w:t>e</w:t>
      </w:r>
      <w:r>
        <w:rPr>
          <w:rFonts w:ascii="Alegreya" w:hAnsi="Alegreya"/>
          <w:lang w:val="fr-FR"/>
        </w:rPr>
        <w:t xml:space="preserve"> siècle est particulièrement représentative de l’ambivalence des Bretons, constamment tiraillés entre l’Angleterre et la France. </w:t>
      </w:r>
    </w:p>
    <w:p>
      <w:pPr>
        <w:pStyle w:val="Normal"/>
        <w:rPr>
          <w:rFonts w:ascii="Alegreya" w:hAnsi="Alegreya"/>
        </w:rPr>
      </w:pPr>
      <w:r>
        <w:rPr>
          <w:rFonts w:eastAsia="Calibri" w:cs="Times New Roman" w:ascii="Alegreya" w:hAnsi="Alegreya"/>
          <w:lang w:val="fr-FR"/>
        </w:rPr>
        <w:t>L</w:t>
      </w:r>
      <w:r>
        <w:rPr>
          <w:rFonts w:ascii="Alegreya" w:hAnsi="Alegreya"/>
          <w:lang w:val="fr-FR"/>
        </w:rPr>
        <w:t xml:space="preserve">es personnages </w:t>
      </w:r>
      <w:r>
        <w:rPr>
          <w:rFonts w:ascii="Alegreya" w:hAnsi="Alegreya"/>
          <w:lang w:val="fr-FR"/>
        </w:rPr>
        <w:t xml:space="preserve">de ce roman </w:t>
      </w:r>
      <w:r>
        <w:rPr>
          <w:rFonts w:ascii="Alegreya" w:hAnsi="Alegreya"/>
          <w:lang w:val="fr-FR"/>
        </w:rPr>
        <w:t xml:space="preserve">sont au cœur de ce déchirement, sans savoir s’ils sont prêts à se battre contre eux-mêmes. Ils traversent la Bretagne et ses forteresses, de Suscinio à Châteaugiron, en passant par Guérande, à la recherche de leurs propres évidences. « L’écriture de cette histoire m’a en outre permis de replonger dans celle de tous ces lieux patrimoniaux qui ont pour moi une résonance particulière. </w:t>
      </w:r>
      <w:r>
        <w:rPr>
          <w:rFonts w:ascii="Alegreya" w:hAnsi="Alegreya"/>
          <w:lang w:val="fr-FR"/>
        </w:rPr>
        <w:t>C’est une invitation à aller les découvrir ou les redécouvrir ! ».</w:t>
      </w:r>
    </w:p>
    <w:p>
      <w:pPr>
        <w:pStyle w:val="Normal"/>
        <w:rPr>
          <w:rFonts w:ascii="Alegreya" w:hAnsi="Alegreya"/>
        </w:rPr>
      </w:pPr>
      <w:r>
        <w:rPr>
          <w:rFonts w:ascii="Alegreya" w:hAnsi="Alegreya"/>
          <w:lang w:val="fr-FR"/>
        </w:rPr>
        <w:t>Écrit pour rejoindre Aliénor, la nouvelle collection de romance historique française d’Harlequin, ce roman est destiné aux amoureux de la Bretagne et de l’histoire, mais aussi aux fans de romance.</w:t>
      </w:r>
    </w:p>
    <w:p>
      <w:pPr>
        <w:pStyle w:val="Normal"/>
        <w:rPr/>
      </w:pPr>
      <w:r>
        <w:rPr>
          <w:rFonts w:ascii="Alegreya" w:hAnsi="Alegreya"/>
          <w:b/>
          <w:bCs/>
          <w:i/>
          <w:iCs/>
          <w:lang w:val="fr-FR"/>
        </w:rPr>
        <w:t xml:space="preserve">Plus d’informations sur le site de l’autrice : </w:t>
      </w:r>
      <w:hyperlink r:id="rId4">
        <w:r>
          <w:rPr>
            <w:rStyle w:val="LienInternet"/>
            <w:rFonts w:ascii="Alegreya" w:hAnsi="Alegreya"/>
            <w:b/>
            <w:bCs/>
            <w:i/>
            <w:iCs/>
            <w:lang w:val="fr-FR"/>
          </w:rPr>
          <w:t>http://lespacedudehors.fr/lalliance-de-penthievre</w:t>
        </w:r>
      </w:hyperlink>
      <w:r>
        <w:rPr>
          <w:rFonts w:ascii="Alegreya" w:hAnsi="Alegreya"/>
          <w:b/>
          <w:bCs/>
          <w:i/>
          <w:iCs/>
          <w:lang w:val="fr-FR"/>
        </w:rPr>
        <w:t xml:space="preserve"> </w:t>
      </w:r>
    </w:p>
    <w:p>
      <w:pPr>
        <w:pStyle w:val="Normal"/>
        <w:jc w:val="center"/>
        <w:rPr>
          <w:rFonts w:ascii="Alegreya" w:hAnsi="Alegreya"/>
        </w:rPr>
      </w:pPr>
      <w:r>
        <w:rPr>
          <w:rFonts w:ascii="Alegreya" w:hAnsi="Alegreya"/>
          <w:lang w:val="fr-FR"/>
        </w:rPr>
        <w:t xml:space="preserve">### </w:t>
        <w:br/>
      </w:r>
    </w:p>
    <w:p>
      <w:pPr>
        <w:pStyle w:val="Normal"/>
        <w:rPr/>
      </w:pPr>
      <w:r>
        <w:rPr>
          <w:rFonts w:ascii="Alegreya" w:hAnsi="Alegreya"/>
          <w:b/>
          <w:lang w:val="fr-FR"/>
        </w:rPr>
        <w:t>À propos de (l’auteur/l’autrice)</w:t>
      </w:r>
    </w:p>
    <w:tbl>
      <w:tblPr>
        <w:tblW w:w="936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725"/>
        <w:gridCol w:w="7634"/>
      </w:tblGrid>
      <w:tr>
        <w:trPr/>
        <w:tc>
          <w:tcPr>
            <w:tcW w:w="1725" w:type="dxa"/>
            <w:tcBorders/>
            <w:shd w:color="auto" w:fill="auto" w:val="clear"/>
          </w:tcPr>
          <w:p>
            <w:pPr>
              <w:pStyle w:val="Normal"/>
              <w:widowControl w:val="false"/>
              <w:spacing w:before="0" w:after="200"/>
              <w:jc w:val="center"/>
              <w:rPr>
                <w:rFonts w:ascii="Alegreya" w:hAnsi="Alegreya"/>
              </w:rPr>
            </w:pPr>
            <w:r>
              <w:rPr>
                <w:rFonts w:ascii="Alegreya" w:hAnsi="Alegreya"/>
              </w:rPr>
              <w:drawing>
                <wp:inline distT="0" distB="0" distL="0" distR="0">
                  <wp:extent cx="928370" cy="1476375"/>
                  <wp:effectExtent l="0" t="0" r="0" b="0"/>
                  <wp:docPr id="1" name="Image 2" descr="Author Headshot (72dpi)(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Author Headshot (72dpi)(Web)"/>
                          <pic:cNvPicPr>
                            <a:picLocks noChangeAspect="1" noChangeArrowheads="1"/>
                          </pic:cNvPicPr>
                        </pic:nvPicPr>
                        <pic:blipFill>
                          <a:blip r:embed="rId5"/>
                          <a:stretch>
                            <a:fillRect/>
                          </a:stretch>
                        </pic:blipFill>
                        <pic:spPr bwMode="auto">
                          <a:xfrm>
                            <a:off x="0" y="0"/>
                            <a:ext cx="928370" cy="1476375"/>
                          </a:xfrm>
                          <a:prstGeom prst="rect">
                            <a:avLst/>
                          </a:prstGeom>
                        </pic:spPr>
                      </pic:pic>
                    </a:graphicData>
                  </a:graphic>
                </wp:inline>
              </w:drawing>
            </w:r>
          </w:p>
        </w:tc>
        <w:tc>
          <w:tcPr>
            <w:tcW w:w="7634" w:type="dxa"/>
            <w:tcBorders/>
            <w:shd w:color="auto" w:fill="auto" w:val="clear"/>
          </w:tcPr>
          <w:p>
            <w:pPr>
              <w:pStyle w:val="Normal"/>
              <w:widowControl w:val="false"/>
              <w:spacing w:before="0" w:after="200"/>
              <w:rPr>
                <w:rFonts w:ascii="Alegreya" w:hAnsi="Alegreya"/>
                <w:lang w:val="fr-FR"/>
              </w:rPr>
            </w:pPr>
            <w:r>
              <w:rPr>
                <w:rFonts w:ascii="Alegreya" w:hAnsi="Alegreya"/>
                <w:color w:val="000000"/>
                <w:lang w:val="fr-FR"/>
              </w:rPr>
              <w:t>Bretonne d</w:t>
            </w:r>
            <w:r>
              <w:rPr>
                <w:rFonts w:ascii="Alegreya" w:hAnsi="Alegreya"/>
                <w:lang w:val="fr-FR"/>
              </w:rPr>
              <w:t xml:space="preserve">’origine et de cœur, Lynda Guillemaud aime mettre les paysages à l’honneur, notamment ceux de sa région natale. Diplômée d’histoire et de journalisme, elle a plongé dans l’écriture il y a plus de vingt ans, en voulant réécrire à sa façon une saga historique. Cinq romans et une carrière de chargée de communication plus tard, elle s’est installée en 2019 au bord de la mer avec sa famille, afin de se consacrer à l’écriture </w:t>
            </w:r>
            <w:r>
              <w:rPr>
                <w:rFonts w:ascii="Alegreya" w:hAnsi="Alegreya"/>
                <w:lang w:val="fr-FR"/>
              </w:rPr>
              <w:t>de romans</w:t>
            </w:r>
            <w:r>
              <w:rPr>
                <w:rFonts w:ascii="Alegreya" w:hAnsi="Alegreya"/>
                <w:lang w:val="fr-FR"/>
              </w:rPr>
              <w:t xml:space="preserve"> </w:t>
            </w:r>
            <w:r>
              <w:rPr>
                <w:rFonts w:ascii="Alegreya" w:hAnsi="Alegreya"/>
                <w:lang w:val="fr-FR"/>
              </w:rPr>
              <w:t>et à la rédaction pour les entreprises</w:t>
            </w:r>
            <w:r>
              <w:rPr>
                <w:rFonts w:ascii="Alegreya" w:hAnsi="Alegreya"/>
                <w:lang w:val="fr-FR"/>
              </w:rPr>
              <w:t>.</w:t>
            </w:r>
          </w:p>
        </w:tc>
      </w:tr>
    </w:tbl>
    <w:p>
      <w:pPr>
        <w:pStyle w:val="Normal"/>
        <w:rPr>
          <w:rFonts w:ascii="Alegreya" w:hAnsi="Alegreya"/>
          <w:lang w:val="fr-FR"/>
        </w:rPr>
      </w:pPr>
      <w:r>
        <w:rPr>
          <w:rFonts w:ascii="Alegreya" w:hAnsi="Alegreya"/>
          <w:lang w:val="fr-FR"/>
        </w:rPr>
      </w:r>
    </w:p>
    <w:p>
      <w:pPr>
        <w:pStyle w:val="Normal"/>
        <w:rPr>
          <w:rFonts w:ascii="Alegreya" w:hAnsi="Alegreya"/>
        </w:rPr>
      </w:pPr>
      <w:r>
        <w:rPr>
          <w:rFonts w:ascii="Alegreya" w:hAnsi="Alegreya"/>
          <w:b/>
        </w:rPr>
        <w:t>À propos du livre :</w:t>
      </w:r>
    </w:p>
    <w:tbl>
      <w:tblPr>
        <w:tblW w:w="936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727"/>
        <w:gridCol w:w="7632"/>
      </w:tblGrid>
      <w:tr>
        <w:trPr/>
        <w:tc>
          <w:tcPr>
            <w:tcW w:w="1727" w:type="dxa"/>
            <w:tcBorders/>
            <w:shd w:color="auto" w:fill="auto" w:val="clear"/>
            <w:vAlign w:val="center"/>
          </w:tcPr>
          <w:p>
            <w:pPr>
              <w:pStyle w:val="Normal"/>
              <w:widowControl w:val="false"/>
              <w:spacing w:before="0" w:after="200"/>
              <w:jc w:val="center"/>
              <w:rPr>
                <w:rFonts w:ascii="Alegreya" w:hAnsi="Alegreya"/>
              </w:rPr>
            </w:pPr>
            <w:r>
              <w:rPr>
                <w:rFonts w:ascii="Alegreya" w:hAnsi="Alegreya"/>
              </w:rPr>
              <w:drawing>
                <wp:inline distT="0" distB="0" distL="0" distR="0">
                  <wp:extent cx="922020" cy="1379220"/>
                  <wp:effectExtent l="0" t="0" r="0" b="0"/>
                  <wp:docPr id="2" name="Image 1" descr="Book Cover (6x9)(72dpi)(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Book Cover (6x9)(72dpi)(Web)"/>
                          <pic:cNvPicPr>
                            <a:picLocks noChangeAspect="1" noChangeArrowheads="1"/>
                          </pic:cNvPicPr>
                        </pic:nvPicPr>
                        <pic:blipFill>
                          <a:blip r:link="rId6"/>
                          <a:stretch>
                            <a:fillRect/>
                          </a:stretch>
                        </pic:blipFill>
                        <pic:spPr bwMode="auto">
                          <a:xfrm>
                            <a:off x="0" y="0"/>
                            <a:ext cx="922020" cy="1379220"/>
                          </a:xfrm>
                          <a:prstGeom prst="rect">
                            <a:avLst/>
                          </a:prstGeom>
                        </pic:spPr>
                      </pic:pic>
                    </a:graphicData>
                  </a:graphic>
                </wp:inline>
              </w:drawing>
            </w:r>
          </w:p>
        </w:tc>
        <w:tc>
          <w:tcPr>
            <w:tcW w:w="7632" w:type="dxa"/>
            <w:tcBorders/>
            <w:shd w:color="auto" w:fill="auto" w:val="clear"/>
          </w:tcPr>
          <w:p>
            <w:pPr>
              <w:pStyle w:val="Normal"/>
              <w:widowControl w:val="false"/>
              <w:rPr>
                <w:rFonts w:ascii="Alegreya" w:hAnsi="Alegreya"/>
                <w:color w:val="000000"/>
                <w:lang w:val="fr-FR"/>
              </w:rPr>
            </w:pPr>
            <w:r>
              <w:rPr>
                <w:rFonts w:ascii="Alegreya" w:hAnsi="Alegreya"/>
                <w:color w:val="000000"/>
                <w:lang w:val="fr-FR"/>
              </w:rPr>
              <w:t>Bretagne, 1363. En découvrant avec horreur Armel du Chastel – l’Anglais que Jean de Montfort lui impose pour époux afin de sceller l’alliance entre Bretagne et Angleterre -, Pénélope se sent défaillir. Non seulement sa bienfaitrice et protectrice, Jeanne de Penthièvre, a consenti à la livrer en pâture à l’ennemi, mais celui-ci est de surcroît froid et patibulaire. Tout l’inverse de son serviteur Patry, dont le visage lui semble étrangement familier…</w:t>
            </w:r>
          </w:p>
          <w:p>
            <w:pPr>
              <w:pStyle w:val="Normal"/>
              <w:widowControl w:val="false"/>
              <w:rPr>
                <w:rFonts w:ascii="Alegreya" w:hAnsi="Alegreya"/>
                <w:color w:val="FF0000"/>
                <w:lang w:val="fr-FR"/>
              </w:rPr>
            </w:pPr>
            <w:r>
              <w:rPr>
                <w:rFonts w:ascii="Alegreya" w:hAnsi="Alegreya"/>
                <w:i w:val="false"/>
                <w:iCs w:val="false"/>
                <w:color w:val="000000"/>
                <w:lang w:val="fr-FR"/>
              </w:rPr>
              <w:t>L’Alliance de Penthièvre (Éditions Harlequin, collection Aliénor, novembre 2020, ISBN 978-2-2804-3665-6, 7,50 €).</w:t>
            </w:r>
          </w:p>
          <w:p>
            <w:pPr>
              <w:pStyle w:val="Normal"/>
              <w:widowControl w:val="false"/>
              <w:spacing w:before="0" w:after="200"/>
              <w:rPr>
                <w:rFonts w:ascii="Alegreya" w:hAnsi="Alegreya"/>
                <w:color w:val="FF0000"/>
                <w:lang w:val="fr-FR"/>
              </w:rPr>
            </w:pPr>
            <w:hyperlink r:id="rId7">
              <w:r>
                <w:rPr>
                  <w:rStyle w:val="LienInternet"/>
                  <w:rFonts w:ascii="Alegreya" w:hAnsi="Alegreya"/>
                  <w:i w:val="false"/>
                  <w:iCs w:val="false"/>
                  <w:color w:val="000000"/>
                  <w:lang w:val="fr-FR"/>
                </w:rPr>
                <w:t>https://www.harlequin.fr/livre/13461/alienor/l-alliance-de-penthievre</w:t>
              </w:r>
            </w:hyperlink>
            <w:r>
              <w:rPr>
                <w:rFonts w:ascii="Alegreya" w:hAnsi="Alegreya"/>
                <w:i w:val="false"/>
                <w:iCs w:val="false"/>
                <w:color w:val="000000"/>
                <w:lang w:val="fr-FR"/>
              </w:rPr>
              <w:t xml:space="preserve"> </w:t>
            </w:r>
          </w:p>
        </w:tc>
      </w:tr>
    </w:tbl>
    <w:p>
      <w:pPr>
        <w:pStyle w:val="Normal"/>
        <w:rPr>
          <w:b/>
          <w:b/>
          <w:lang w:val="fr-FR"/>
        </w:rPr>
      </w:pPr>
      <w:r>
        <w:rPr>
          <w:rFonts w:ascii="Alegreya" w:hAnsi="Alegreya"/>
        </w:rPr>
      </w:r>
    </w:p>
    <w:p>
      <w:pPr>
        <w:pStyle w:val="Normal"/>
        <w:rPr>
          <w:rFonts w:ascii="Alegreya" w:hAnsi="Alegreya"/>
        </w:rPr>
      </w:pPr>
      <w:r>
        <w:rPr>
          <w:rFonts w:ascii="Alegreya" w:hAnsi="Alegreya"/>
          <w:b/>
          <w:lang w:val="fr-FR"/>
        </w:rPr>
        <w:t>Exemplaires presse et demandes d’interview :</w:t>
      </w:r>
    </w:p>
    <w:p>
      <w:pPr>
        <w:pStyle w:val="Normal"/>
        <w:spacing w:before="0" w:after="200"/>
        <w:rPr/>
      </w:pPr>
      <w:r>
        <w:rPr>
          <w:rFonts w:ascii="Alegreya" w:hAnsi="Alegreya"/>
          <w:lang w:val="fr-FR"/>
        </w:rPr>
        <w:t xml:space="preserve">Pour recevoir un exemplaire presse de </w:t>
      </w:r>
      <w:r>
        <w:rPr>
          <w:rFonts w:eastAsia="Calibri" w:cs="Times New Roman" w:ascii="Alegreya" w:hAnsi="Alegreya"/>
          <w:i/>
          <w:iCs/>
          <w:lang w:val="fr-FR"/>
        </w:rPr>
        <w:t>L’alliance de Penthièvre</w:t>
      </w:r>
      <w:r>
        <w:rPr>
          <w:rFonts w:ascii="Alegreya" w:hAnsi="Alegreya"/>
          <w:lang w:val="fr-FR"/>
        </w:rPr>
        <w:t xml:space="preserve"> ou pour une demande d’interview, contactez </w:t>
      </w:r>
      <w:r>
        <w:rPr>
          <w:rFonts w:eastAsia="Calibri" w:cs="Times New Roman" w:ascii="Alegreya" w:hAnsi="Alegreya"/>
          <w:lang w:val="fr-FR"/>
        </w:rPr>
        <w:t>Lynda Guillemaud</w:t>
      </w:r>
      <w:r>
        <w:rPr>
          <w:rFonts w:ascii="Alegreya" w:hAnsi="Alegreya"/>
          <w:lang w:val="fr-FR"/>
        </w:rPr>
        <w:t xml:space="preserve"> </w:t>
      </w:r>
      <w:r>
        <w:rPr>
          <w:rFonts w:ascii="Alegreya" w:hAnsi="Alegreya"/>
          <w:lang w:val="fr-FR"/>
        </w:rPr>
        <w:t>de préférence</w:t>
      </w:r>
      <w:r>
        <w:rPr>
          <w:rFonts w:ascii="Alegreya" w:hAnsi="Alegreya"/>
          <w:lang w:val="fr-FR"/>
        </w:rPr>
        <w:t xml:space="preserve"> par mail à </w:t>
      </w:r>
      <w:hyperlink r:id="rId8">
        <w:r>
          <w:rPr>
            <w:rStyle w:val="LienInternet"/>
            <w:rFonts w:ascii="Alegreya" w:hAnsi="Alegreya"/>
            <w:lang w:val="fr-FR"/>
          </w:rPr>
          <w:t>lynda@lespacedudehors.fr</w:t>
        </w:r>
      </w:hyperlink>
      <w:r>
        <w:rPr>
          <w:rFonts w:ascii="Alegreya" w:hAnsi="Alegreya"/>
          <w:lang w:val="fr-FR"/>
        </w:rPr>
        <w:t xml:space="preserve"> ou au 06 75 73 12 80</w:t>
      </w:r>
      <w:r>
        <w:rPr>
          <w:rFonts w:ascii="Alegreya" w:hAnsi="Alegreya"/>
          <w:lang w:val="fr-FR"/>
        </w:rPr>
        <w:t>.</w:t>
      </w:r>
    </w:p>
    <w:sectPr>
      <w:headerReference w:type="default" r:id="rId9"/>
      <w:footerReference w:type="default" r:id="rId10"/>
      <w:type w:val="nextPage"/>
      <w:pgSz w:w="12240" w:h="15840"/>
      <w:pgMar w:left="1440" w:right="1440" w:header="713" w:top="1163" w:footer="411" w:bottom="70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Baskerville Old Face">
    <w:charset w:val="01"/>
    <w:family w:val="auto"/>
    <w:pitch w:val="default"/>
  </w:font>
  <w:font w:name="Qwigley">
    <w:charset w:val="01"/>
    <w:family w:val="auto"/>
    <w:pitch w:val="default"/>
  </w:font>
  <w:font w:name="Georgia">
    <w:charset w:val="01"/>
    <w:family w:val="auto"/>
    <w:pitch w:val="default"/>
  </w:font>
  <w:font w:name="Segoe UI">
    <w:charset w:val="01"/>
    <w:family w:val="auto"/>
    <w:pitch w:val="default"/>
  </w:font>
  <w:font w:name="Alegreya">
    <w:charset w:val="01"/>
    <w:family w:val="auto"/>
    <w:pitch w:val="default"/>
  </w:font>
  <w:font w:name="Alegreya">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e20ae"/>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Titre1">
    <w:name w:val="Heading 1"/>
    <w:basedOn w:val="Normal"/>
    <w:next w:val="Normal"/>
    <w:link w:val="Titre1Car"/>
    <w:uiPriority w:val="9"/>
    <w:qFormat/>
    <w:rsid w:val="00983ba6"/>
    <w:pPr>
      <w:keepNext w:val="true"/>
      <w:keepLines/>
      <w:spacing w:lineRule="auto" w:line="259" w:before="240" w:after="0"/>
      <w:outlineLvl w:val="0"/>
    </w:pPr>
    <w:rPr>
      <w:rFonts w:ascii="Baskerville Old Face" w:hAnsi="Baskerville Old Face" w:eastAsia="" w:cs="" w:cstheme="majorBidi" w:eastAsiaTheme="majorEastAsia"/>
      <w:b/>
      <w:color w:val="61113D"/>
      <w:sz w:val="36"/>
      <w:szCs w:val="32"/>
      <w:u w:val="none" w:color="F2B1AA"/>
      <w:lang w:val="fr-FR"/>
    </w:rPr>
  </w:style>
  <w:style w:type="paragraph" w:styleId="Titre2">
    <w:name w:val="Heading 2"/>
    <w:basedOn w:val="Normal"/>
    <w:next w:val="Normal"/>
    <w:link w:val="Titre2Car"/>
    <w:autoRedefine/>
    <w:uiPriority w:val="9"/>
    <w:unhideWhenUsed/>
    <w:qFormat/>
    <w:rsid w:val="00983ba6"/>
    <w:pPr>
      <w:keepNext w:val="true"/>
      <w:keepLines/>
      <w:spacing w:lineRule="auto" w:line="259" w:before="40" w:after="0"/>
      <w:outlineLvl w:val="1"/>
    </w:pPr>
    <w:rPr>
      <w:rFonts w:ascii="Baskerville Old Face" w:hAnsi="Baskerville Old Face" w:eastAsia="" w:cs="Segoe UI" w:eastAsiaTheme="majorEastAsia"/>
      <w:color w:val="3B3838" w:themeColor="background2" w:themeShade="40"/>
      <w:sz w:val="36"/>
      <w:szCs w:val="21"/>
      <w:shd w:fill="FFFFFF" w:val="clear"/>
      <w:lang w:val="fr-FR"/>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983ba6"/>
    <w:rPr>
      <w:rFonts w:ascii="Qwigley" w:hAnsi="Qwigley" w:eastAsia="" w:cs="" w:cstheme="majorBidi" w:eastAsiaTheme="majorEastAsia"/>
      <w:color w:val="F2B1AA"/>
      <w:spacing w:val="-10"/>
      <w:kern w:val="2"/>
      <w:sz w:val="96"/>
      <w:szCs w:val="56"/>
    </w:rPr>
  </w:style>
  <w:style w:type="character" w:styleId="Titre2Car" w:customStyle="1">
    <w:name w:val="Titre 2 Car"/>
    <w:basedOn w:val="DefaultParagraphFont"/>
    <w:link w:val="Titre2"/>
    <w:uiPriority w:val="9"/>
    <w:qFormat/>
    <w:rsid w:val="00983ba6"/>
    <w:rPr>
      <w:rFonts w:ascii="Baskerville Old Face" w:hAnsi="Baskerville Old Face" w:eastAsia="" w:cs="Segoe UI" w:eastAsiaTheme="majorEastAsia"/>
      <w:color w:val="3B3838" w:themeColor="background2" w:themeShade="40"/>
      <w:sz w:val="36"/>
      <w:szCs w:val="21"/>
    </w:rPr>
  </w:style>
  <w:style w:type="character" w:styleId="Titre1Car" w:customStyle="1">
    <w:name w:val="Titre 1 Car"/>
    <w:basedOn w:val="DefaultParagraphFont"/>
    <w:link w:val="Titre1"/>
    <w:uiPriority w:val="9"/>
    <w:qFormat/>
    <w:rsid w:val="00983ba6"/>
    <w:rPr>
      <w:rFonts w:ascii="Baskerville Old Face" w:hAnsi="Baskerville Old Face" w:eastAsia="" w:cs="" w:cstheme="majorBidi" w:eastAsiaTheme="majorEastAsia"/>
      <w:b/>
      <w:color w:val="61113D"/>
      <w:sz w:val="36"/>
      <w:szCs w:val="32"/>
      <w:u w:val="none" w:color="F2B1AA"/>
    </w:rPr>
  </w:style>
  <w:style w:type="character" w:styleId="SoustitreCar" w:customStyle="1">
    <w:name w:val="Sous-titre Car"/>
    <w:basedOn w:val="DefaultParagraphFont"/>
    <w:link w:val="Sous-titre"/>
    <w:uiPriority w:val="11"/>
    <w:qFormat/>
    <w:rsid w:val="00983ba6"/>
    <w:rPr>
      <w:rFonts w:ascii="Georgia" w:hAnsi="Georgia" w:eastAsia="" w:eastAsiaTheme="minorEastAsia"/>
      <w:i/>
      <w:color w:val="3B3838" w:themeColor="background2" w:themeShade="40"/>
    </w:rPr>
  </w:style>
  <w:style w:type="character" w:styleId="LienInternet">
    <w:name w:val="Lien Internet"/>
    <w:basedOn w:val="DefaultParagraphFont"/>
    <w:uiPriority w:val="99"/>
    <w:unhideWhenUsed/>
    <w:rsid w:val="00056155"/>
    <w:rPr>
      <w:color w:val="0563C1" w:themeColor="hyperlink"/>
      <w:u w:val="single"/>
    </w:rPr>
  </w:style>
  <w:style w:type="character" w:styleId="UnresolvedMention">
    <w:name w:val="Unresolved Mention"/>
    <w:basedOn w:val="DefaultParagraphFont"/>
    <w:uiPriority w:val="99"/>
    <w:semiHidden/>
    <w:unhideWhenUsed/>
    <w:qFormat/>
    <w:rsid w:val="00056155"/>
    <w:rPr>
      <w:color w:val="605E5C"/>
      <w:shd w:fill="E1DFDD" w:val="clear"/>
    </w:rPr>
  </w:style>
  <w:style w:type="character" w:styleId="EntteCar" w:customStyle="1">
    <w:name w:val="En-tête Car"/>
    <w:basedOn w:val="DefaultParagraphFont"/>
    <w:link w:val="En-tte"/>
    <w:uiPriority w:val="99"/>
    <w:qFormat/>
    <w:rsid w:val="00346588"/>
    <w:rPr>
      <w:rFonts w:ascii="Calibri" w:hAnsi="Calibri" w:eastAsia="Calibri" w:cs="Times New Roman"/>
      <w:lang w:val="en-US"/>
    </w:rPr>
  </w:style>
  <w:style w:type="character" w:styleId="PieddepageCar" w:customStyle="1">
    <w:name w:val="Pied de page Car"/>
    <w:basedOn w:val="DefaultParagraphFont"/>
    <w:link w:val="Pieddepage"/>
    <w:uiPriority w:val="99"/>
    <w:qFormat/>
    <w:rsid w:val="00346588"/>
    <w:rPr>
      <w:rFonts w:ascii="Calibri" w:hAnsi="Calibri" w:eastAsia="Calibri" w:cs="Times New Roman"/>
      <w:lang w:val="en-US"/>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Segoe UI" w:hAnsi="Segoe UI" w:eastAsia="Microsoft YaHei" w:cs="Lucida Sans"/>
      <w:sz w:val="40"/>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Segoe UI" w:hAnsi="Segoe UI" w:cs="Lucida Sans"/>
    </w:rPr>
  </w:style>
  <w:style w:type="paragraph" w:styleId="Lgende">
    <w:name w:val="Caption"/>
    <w:basedOn w:val="Normal"/>
    <w:qFormat/>
    <w:pPr>
      <w:suppressLineNumbers/>
      <w:spacing w:before="120" w:after="120"/>
    </w:pPr>
    <w:rPr>
      <w:rFonts w:ascii="Alegreya" w:hAnsi="Alegreya" w:cs="Lucida Sans"/>
      <w:i/>
      <w:iCs/>
      <w:sz w:val="20"/>
      <w:szCs w:val="24"/>
    </w:rPr>
  </w:style>
  <w:style w:type="paragraph" w:styleId="Index">
    <w:name w:val="Index"/>
    <w:basedOn w:val="Normal"/>
    <w:qFormat/>
    <w:pPr>
      <w:suppressLineNumbers/>
    </w:pPr>
    <w:rPr>
      <w:rFonts w:ascii="Segoe UI" w:hAnsi="Segoe UI" w:cs="Lucida Sans"/>
      <w:sz w:val="20"/>
    </w:rPr>
  </w:style>
  <w:style w:type="paragraph" w:styleId="Titreprincipal">
    <w:name w:val="Title"/>
    <w:basedOn w:val="Normal"/>
    <w:next w:val="Normal"/>
    <w:link w:val="TitreCar"/>
    <w:autoRedefine/>
    <w:uiPriority w:val="10"/>
    <w:qFormat/>
    <w:rsid w:val="00983ba6"/>
    <w:pPr>
      <w:spacing w:lineRule="auto" w:line="240" w:before="0" w:after="240"/>
      <w:contextualSpacing/>
      <w:jc w:val="center"/>
    </w:pPr>
    <w:rPr>
      <w:rFonts w:ascii="Qwigley" w:hAnsi="Qwigley" w:eastAsia="" w:cs="" w:cstheme="majorBidi" w:eastAsiaTheme="majorEastAsia"/>
      <w:color w:val="F2B1AA"/>
      <w:spacing w:val="-10"/>
      <w:kern w:val="2"/>
      <w:sz w:val="96"/>
      <w:szCs w:val="56"/>
      <w:lang w:val="fr-FR"/>
    </w:rPr>
  </w:style>
  <w:style w:type="paragraph" w:styleId="Soustitre">
    <w:name w:val="Subtitle"/>
    <w:basedOn w:val="Normal"/>
    <w:next w:val="Normal"/>
    <w:link w:val="Sous-titreCar"/>
    <w:uiPriority w:val="11"/>
    <w:qFormat/>
    <w:rsid w:val="00983ba6"/>
    <w:pPr>
      <w:spacing w:lineRule="auto" w:line="259" w:before="0" w:after="160"/>
      <w:jc w:val="center"/>
    </w:pPr>
    <w:rPr>
      <w:rFonts w:ascii="Georgia" w:hAnsi="Georgia" w:eastAsia="" w:cs="" w:cstheme="minorBidi" w:eastAsiaTheme="minorEastAsia"/>
      <w:i/>
      <w:color w:val="3B3838" w:themeColor="background2" w:themeShade="40"/>
      <w:lang w:val="fr-F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34658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346588"/>
    <w:pPr>
      <w:tabs>
        <w:tab w:val="clear" w:pos="708"/>
        <w:tab w:val="center" w:pos="4536" w:leader="none"/>
        <w:tab w:val="right" w:pos="9072" w:leader="none"/>
      </w:tabs>
      <w:spacing w:lineRule="auto" w:line="240" w:before="0" w:after="0"/>
    </w:pPr>
    <w:rPr/>
  </w:style>
  <w:style w:type="paragraph" w:styleId="NormalTable">
    <w:name w:val="Normal Table"/>
    <w:qFormat/>
    <w:pPr>
      <w:widowControl/>
      <w:suppressAutoHyphens w:val="true"/>
      <w:bidi w:val="0"/>
      <w:spacing w:lineRule="auto" w:line="259" w:before="0" w:after="160"/>
      <w:jc w:val="left"/>
      <w:textAlignment w:val="auto"/>
    </w:pPr>
    <w:rPr>
      <w:rFonts w:ascii="Segoe UI" w:hAnsi="Segoe UI" w:eastAsia="NSimSun" w:cs="Segoe UI"/>
      <w:color w:val="auto"/>
      <w:kern w:val="2"/>
      <w:sz w:val="20"/>
      <w:szCs w:val="24"/>
      <w:lang w:val="fr-FR" w:eastAsia="zh-CN" w:bidi="hi-IN"/>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spacedudehors.fr/" TargetMode="External"/><Relationship Id="rId3" Type="http://schemas.openxmlformats.org/officeDocument/2006/relationships/hyperlink" Target="https://www.harlequin.fr/livre/13461/alienor/l-alliance-de-penthievre" TargetMode="External"/><Relationship Id="rId4" Type="http://schemas.openxmlformats.org/officeDocument/2006/relationships/hyperlink" Target="http://lespacedudehors.fr/lalliance-de-penthievre" TargetMode="External"/><Relationship Id="rId5" Type="http://schemas.openxmlformats.org/officeDocument/2006/relationships/image" Target="media/image1.png"/><Relationship Id="rId6" Type="http://schemas.openxmlformats.org/officeDocument/2006/relationships/image" Target="file:///G:/Utilisateurs/Lynda/OneDrive/Documents/ACTIVIT&#201;%20PRO/ROMANS/PUBLIE_6%20L&apos;alliance%20de%20Penthi&#232;vre/Visuels/9782280436656_LIV_3D.jpg" TargetMode="External"/><Relationship Id="rId7" Type="http://schemas.openxmlformats.org/officeDocument/2006/relationships/hyperlink" Target="https://www.harlequin.fr/livre/13461/alienor/l-alliance-de-penthievre" TargetMode="External"/><Relationship Id="rId8" Type="http://schemas.openxmlformats.org/officeDocument/2006/relationships/hyperlink" Target="mailto:lynda@lespacedudehors.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Application>LibreOffice/7.0.3.1$Windows_X86_64 LibreOffice_project/d7547858d014d4cf69878db179d326fc3483e082</Application>
  <Pages>2</Pages>
  <Words>595</Words>
  <Characters>3421</Characters>
  <CharactersWithSpaces>4005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2019-10-11T07:31:00Z</dcterms:created>
  <dc:creator>Nathalie Barlet Bagadey</dc:creator>
  <dc:description/>
  <dc:language>fr-FR</dc:language>
  <cp:lastModifiedBy>Lynda Guillemaud</cp:lastModifiedBy>
  <dcterms:modified xsi:type="dcterms:W3CDTF">2020-12-02T11:31:07Z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